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8CBC" w14:textId="3740DCB8" w:rsidR="000105C3" w:rsidRDefault="00897351" w:rsidP="000105C3">
      <w:pPr>
        <w:pStyle w:val="p1"/>
        <w:jc w:val="center"/>
        <w:rPr>
          <w:b/>
          <w:bCs/>
          <w:sz w:val="24"/>
          <w:szCs w:val="24"/>
        </w:rPr>
      </w:pPr>
      <w:r w:rsidRPr="000105C3">
        <w:rPr>
          <w:b/>
          <w:bCs/>
          <w:sz w:val="24"/>
          <w:szCs w:val="24"/>
        </w:rPr>
        <w:t>Communauté paroissiale et</w:t>
      </w:r>
    </w:p>
    <w:p w14:paraId="511D8E4D" w14:textId="0517C2B0" w:rsidR="00897351" w:rsidRDefault="00897351" w:rsidP="000105C3">
      <w:pPr>
        <w:pStyle w:val="p1"/>
        <w:jc w:val="center"/>
        <w:rPr>
          <w:b/>
          <w:bCs/>
          <w:sz w:val="24"/>
          <w:szCs w:val="24"/>
        </w:rPr>
      </w:pPr>
      <w:proofErr w:type="gramStart"/>
      <w:r w:rsidRPr="000105C3">
        <w:rPr>
          <w:b/>
          <w:bCs/>
          <w:sz w:val="24"/>
          <w:szCs w:val="24"/>
        </w:rPr>
        <w:t>accompagnement</w:t>
      </w:r>
      <w:proofErr w:type="gramEnd"/>
      <w:r w:rsidRPr="000105C3">
        <w:rPr>
          <w:b/>
          <w:bCs/>
          <w:sz w:val="24"/>
          <w:szCs w:val="24"/>
        </w:rPr>
        <w:t xml:space="preserve"> spirituel des personnes vivant en EHPAD.</w:t>
      </w:r>
    </w:p>
    <w:p w14:paraId="57474DB6" w14:textId="77777777" w:rsidR="00C65966" w:rsidRDefault="00C65966" w:rsidP="000105C3">
      <w:pPr>
        <w:pStyle w:val="p1"/>
        <w:jc w:val="center"/>
        <w:rPr>
          <w:b/>
          <w:bCs/>
          <w:sz w:val="24"/>
          <w:szCs w:val="24"/>
        </w:rPr>
      </w:pPr>
    </w:p>
    <w:p w14:paraId="0B7B1D72" w14:textId="7F469D5C" w:rsidR="00C65966" w:rsidRPr="00C65966" w:rsidRDefault="00C65966" w:rsidP="000105C3">
      <w:pPr>
        <w:pStyle w:val="p1"/>
        <w:jc w:val="center"/>
        <w:rPr>
          <w:sz w:val="24"/>
          <w:szCs w:val="24"/>
        </w:rPr>
      </w:pPr>
      <w:r w:rsidRPr="00C65966">
        <w:rPr>
          <w:sz w:val="24"/>
          <w:szCs w:val="24"/>
        </w:rPr>
        <w:t>Marie Christine Monnoyer</w:t>
      </w:r>
    </w:p>
    <w:p w14:paraId="4BCAE0B8" w14:textId="6B40C38C" w:rsidR="00C65966" w:rsidRPr="00C65966" w:rsidRDefault="00C65966" w:rsidP="000105C3">
      <w:pPr>
        <w:pStyle w:val="p1"/>
        <w:jc w:val="center"/>
        <w:rPr>
          <w:sz w:val="24"/>
          <w:szCs w:val="24"/>
        </w:rPr>
      </w:pPr>
      <w:r w:rsidRPr="00C65966">
        <w:rPr>
          <w:sz w:val="24"/>
          <w:szCs w:val="24"/>
        </w:rPr>
        <w:t xml:space="preserve">Chaire jean </w:t>
      </w:r>
      <w:proofErr w:type="spellStart"/>
      <w:r w:rsidRPr="00C65966">
        <w:rPr>
          <w:sz w:val="24"/>
          <w:szCs w:val="24"/>
        </w:rPr>
        <w:t>Rodhain</w:t>
      </w:r>
      <w:proofErr w:type="spellEnd"/>
    </w:p>
    <w:p w14:paraId="5C8737D2" w14:textId="77777777" w:rsidR="00897351" w:rsidRDefault="00897351" w:rsidP="00897351">
      <w:pPr>
        <w:pStyle w:val="p1"/>
        <w:rPr>
          <w:sz w:val="24"/>
          <w:szCs w:val="24"/>
        </w:rPr>
      </w:pPr>
    </w:p>
    <w:p w14:paraId="345E380B" w14:textId="4AC68898" w:rsidR="000105C3" w:rsidRPr="00501F83" w:rsidRDefault="00CF757F" w:rsidP="00501F83">
      <w:pPr>
        <w:pStyle w:val="p1"/>
        <w:jc w:val="both"/>
        <w:rPr>
          <w:rFonts w:ascii="Times New Roman" w:hAnsi="Times New Roman"/>
          <w:sz w:val="24"/>
          <w:szCs w:val="24"/>
        </w:rPr>
      </w:pPr>
      <w:r w:rsidRPr="00501F83">
        <w:rPr>
          <w:rFonts w:ascii="Times New Roman" w:hAnsi="Times New Roman"/>
          <w:sz w:val="24"/>
          <w:szCs w:val="24"/>
        </w:rPr>
        <w:t xml:space="preserve">Les articles consultés pour cette prise de parole insistent sur la rareté de la littérature sur le sujet de l’accompagnement spirituel des personnes en fin de vie, alors que professionnels de la santé reconnaissent l’importance de cet accompagnement </w:t>
      </w:r>
      <w:r w:rsidR="000105C3" w:rsidRPr="00501F83">
        <w:rPr>
          <w:rFonts w:ascii="Times New Roman" w:hAnsi="Times New Roman"/>
          <w:sz w:val="24"/>
          <w:szCs w:val="24"/>
        </w:rPr>
        <w:t xml:space="preserve">pour diminuer l’anxiété et le stress, </w:t>
      </w:r>
      <w:r w:rsidR="00501F83" w:rsidRPr="00501F83">
        <w:rPr>
          <w:rFonts w:ascii="Times New Roman" w:hAnsi="Times New Roman"/>
          <w:sz w:val="24"/>
          <w:szCs w:val="24"/>
        </w:rPr>
        <w:t>c</w:t>
      </w:r>
      <w:r w:rsidR="000105C3" w:rsidRPr="00501F83">
        <w:rPr>
          <w:rFonts w:ascii="Times New Roman" w:hAnsi="Times New Roman"/>
          <w:sz w:val="24"/>
          <w:szCs w:val="24"/>
        </w:rPr>
        <w:t>réer un sentiment fort de connexion et de communauté</w:t>
      </w:r>
      <w:r w:rsidR="00501F83" w:rsidRPr="00501F83">
        <w:rPr>
          <w:rStyle w:val="Appelnotedebasdep"/>
          <w:rFonts w:ascii="Times New Roman" w:hAnsi="Times New Roman"/>
          <w:sz w:val="24"/>
          <w:szCs w:val="24"/>
        </w:rPr>
        <w:footnoteReference w:id="1"/>
      </w:r>
      <w:r w:rsidR="00C65966">
        <w:rPr>
          <w:rFonts w:ascii="Times New Roman" w:hAnsi="Times New Roman"/>
          <w:sz w:val="24"/>
          <w:szCs w:val="24"/>
        </w:rPr>
        <w:t>.</w:t>
      </w:r>
    </w:p>
    <w:p w14:paraId="2633C3EB" w14:textId="77777777" w:rsidR="00CF757F" w:rsidRPr="00501F83" w:rsidRDefault="00CF757F" w:rsidP="00501F83">
      <w:pPr>
        <w:pStyle w:val="p1"/>
        <w:jc w:val="both"/>
        <w:rPr>
          <w:rFonts w:ascii="Times New Roman" w:hAnsi="Times New Roman"/>
          <w:sz w:val="24"/>
          <w:szCs w:val="24"/>
        </w:rPr>
      </w:pPr>
    </w:p>
    <w:p w14:paraId="64B8BAE0" w14:textId="07B11CCD" w:rsidR="009D4012" w:rsidRPr="00501F83" w:rsidRDefault="004910CA" w:rsidP="00501F83">
      <w:pPr>
        <w:pStyle w:val="p1"/>
        <w:jc w:val="both"/>
        <w:rPr>
          <w:rFonts w:ascii="Times New Roman" w:hAnsi="Times New Roman"/>
          <w:sz w:val="24"/>
          <w:szCs w:val="24"/>
        </w:rPr>
      </w:pPr>
      <w:r w:rsidRPr="00501F83">
        <w:rPr>
          <w:rFonts w:ascii="Times New Roman" w:hAnsi="Times New Roman"/>
          <w:sz w:val="24"/>
          <w:szCs w:val="24"/>
        </w:rPr>
        <w:t xml:space="preserve">En effet, </w:t>
      </w:r>
      <w:r w:rsidR="0035756D" w:rsidRPr="00501F83">
        <w:rPr>
          <w:rFonts w:ascii="Times New Roman" w:hAnsi="Times New Roman"/>
          <w:sz w:val="24"/>
          <w:szCs w:val="24"/>
        </w:rPr>
        <w:t>la</w:t>
      </w:r>
      <w:r w:rsidR="009D4012" w:rsidRPr="00501F83">
        <w:rPr>
          <w:rFonts w:ascii="Times New Roman" w:hAnsi="Times New Roman"/>
          <w:sz w:val="24"/>
          <w:szCs w:val="24"/>
        </w:rPr>
        <w:t xml:space="preserve"> situation de souffrance</w:t>
      </w:r>
      <w:r w:rsidRPr="00501F83">
        <w:rPr>
          <w:rFonts w:ascii="Times New Roman" w:hAnsi="Times New Roman"/>
          <w:sz w:val="24"/>
          <w:szCs w:val="24"/>
        </w:rPr>
        <w:t xml:space="preserve"> </w:t>
      </w:r>
      <w:r w:rsidR="009D4012" w:rsidRPr="00501F83">
        <w:rPr>
          <w:rFonts w:ascii="Times New Roman" w:hAnsi="Times New Roman"/>
          <w:sz w:val="24"/>
          <w:szCs w:val="24"/>
        </w:rPr>
        <w:t xml:space="preserve">provoque : révolte, ressentiments. Pour le théologien Bruno-Marie </w:t>
      </w:r>
      <w:proofErr w:type="spellStart"/>
      <w:r w:rsidR="009D4012" w:rsidRPr="00501F83">
        <w:rPr>
          <w:rFonts w:ascii="Times New Roman" w:hAnsi="Times New Roman"/>
          <w:sz w:val="24"/>
          <w:szCs w:val="24"/>
        </w:rPr>
        <w:t>Duffé</w:t>
      </w:r>
      <w:proofErr w:type="spellEnd"/>
      <w:r w:rsidR="009D4012" w:rsidRPr="00501F83">
        <w:rPr>
          <w:rFonts w:ascii="Times New Roman" w:hAnsi="Times New Roman"/>
          <w:sz w:val="24"/>
          <w:szCs w:val="24"/>
        </w:rPr>
        <w:t xml:space="preserve"> (2010), elle est tourment intérieur qui nous contredit dans ce que nous croyons, affirmons.</w:t>
      </w:r>
      <w:r w:rsidR="00501F83">
        <w:rPr>
          <w:rFonts w:ascii="Times New Roman" w:hAnsi="Times New Roman"/>
          <w:sz w:val="24"/>
          <w:szCs w:val="24"/>
        </w:rPr>
        <w:t xml:space="preserve"> </w:t>
      </w:r>
      <w:proofErr w:type="spellStart"/>
      <w:proofErr w:type="gramStart"/>
      <w:r w:rsidR="00501F83">
        <w:rPr>
          <w:rFonts w:ascii="Times New Roman" w:hAnsi="Times New Roman"/>
          <w:sz w:val="24"/>
          <w:szCs w:val="24"/>
        </w:rPr>
        <w:t>S.</w:t>
      </w:r>
      <w:r w:rsidR="00501F83" w:rsidRPr="00501F83">
        <w:rPr>
          <w:rFonts w:ascii="Times New Roman" w:hAnsi="Times New Roman"/>
          <w:sz w:val="24"/>
          <w:szCs w:val="24"/>
        </w:rPr>
        <w:t>Guitton</w:t>
      </w:r>
      <w:proofErr w:type="spellEnd"/>
      <w:proofErr w:type="gramEnd"/>
      <w:r w:rsidR="00CE7E0C" w:rsidRPr="00501F83">
        <w:rPr>
          <w:rFonts w:ascii="Times New Roman" w:hAnsi="Times New Roman"/>
          <w:sz w:val="24"/>
          <w:szCs w:val="24"/>
        </w:rPr>
        <w:t xml:space="preserve"> </w:t>
      </w:r>
      <w:r w:rsidR="00CE7E0C" w:rsidRPr="00501F83">
        <w:rPr>
          <w:rStyle w:val="Appelnotedebasdep"/>
          <w:rFonts w:ascii="Times New Roman" w:hAnsi="Times New Roman"/>
          <w:sz w:val="24"/>
          <w:szCs w:val="24"/>
        </w:rPr>
        <w:footnoteReference w:id="2"/>
      </w:r>
      <w:r w:rsidR="00CE7E0C" w:rsidRPr="00501F83">
        <w:rPr>
          <w:rFonts w:ascii="Times New Roman" w:hAnsi="Times New Roman"/>
          <w:sz w:val="24"/>
          <w:szCs w:val="24"/>
        </w:rPr>
        <w:t xml:space="preserve"> qui a accompagné de nombreuses personnes en fin de vie écrit :</w:t>
      </w:r>
      <w:r w:rsidR="00CE7E0C" w:rsidRPr="00501F83">
        <w:rPr>
          <w:rFonts w:ascii="Times New Roman" w:hAnsi="Times New Roman"/>
        </w:rPr>
        <w:t xml:space="preserve"> </w:t>
      </w:r>
      <w:r w:rsidR="00CE7E0C" w:rsidRPr="00501F83">
        <w:rPr>
          <w:rFonts w:ascii="Times New Roman" w:hAnsi="Times New Roman"/>
          <w:sz w:val="24"/>
          <w:szCs w:val="24"/>
        </w:rPr>
        <w:t xml:space="preserve">« en laissant la parole se dire en ce temps de proximité de la mort, j’entends les soifs de pardon, de transmission, au-delà de la solitude ou de l’angoisse qui peuvent alors s’exprimer. </w:t>
      </w:r>
      <w:r w:rsidR="00C65966" w:rsidRPr="00501F83">
        <w:rPr>
          <w:rFonts w:ascii="Times New Roman" w:hAnsi="Times New Roman"/>
          <w:sz w:val="24"/>
          <w:szCs w:val="24"/>
        </w:rPr>
        <w:t>Une</w:t>
      </w:r>
      <w:r w:rsidR="00CE7E0C" w:rsidRPr="00501F83">
        <w:rPr>
          <w:rFonts w:ascii="Times New Roman" w:hAnsi="Times New Roman"/>
          <w:sz w:val="24"/>
          <w:szCs w:val="24"/>
        </w:rPr>
        <w:t xml:space="preserve"> véritable présence apaise </w:t>
      </w:r>
      <w:r w:rsidR="000105C3" w:rsidRPr="00501F83">
        <w:rPr>
          <w:rFonts w:ascii="Times New Roman" w:hAnsi="Times New Roman"/>
          <w:sz w:val="24"/>
          <w:szCs w:val="24"/>
        </w:rPr>
        <w:t>l</w:t>
      </w:r>
      <w:r w:rsidR="00CE7E0C" w:rsidRPr="00501F83">
        <w:rPr>
          <w:rFonts w:ascii="Times New Roman" w:hAnsi="Times New Roman"/>
          <w:sz w:val="24"/>
          <w:szCs w:val="24"/>
        </w:rPr>
        <w:t>a souffrance, née du besoin de se sentir reconnu dans son identité, dans sa différence et respecté dans son besoin de relation. ».</w:t>
      </w:r>
    </w:p>
    <w:p w14:paraId="2B36C694" w14:textId="5D20B8A2" w:rsidR="00CF757F" w:rsidRPr="00501F83" w:rsidRDefault="00417CFC" w:rsidP="00501F83">
      <w:pPr>
        <w:pStyle w:val="p1"/>
        <w:jc w:val="both"/>
        <w:rPr>
          <w:rFonts w:ascii="Times New Roman" w:hAnsi="Times New Roman"/>
          <w:sz w:val="24"/>
          <w:szCs w:val="24"/>
        </w:rPr>
      </w:pPr>
      <w:r w:rsidRPr="00501F83">
        <w:rPr>
          <w:rFonts w:ascii="Times New Roman" w:hAnsi="Times New Roman"/>
          <w:sz w:val="24"/>
          <w:szCs w:val="24"/>
        </w:rPr>
        <w:t xml:space="preserve">Accompagner, témoigner cette sollicitude dans le contexte public et laïc des services de soins c’est, comme l’évoque souvent Emmanuel Hirsch (2014), « défendre des valeurs d’humanité et de solidarité » mais c’est aussi dit </w:t>
      </w:r>
      <w:proofErr w:type="spellStart"/>
      <w:proofErr w:type="gramStart"/>
      <w:r w:rsidR="0035756D" w:rsidRPr="00501F83">
        <w:rPr>
          <w:rFonts w:ascii="Times New Roman" w:hAnsi="Times New Roman"/>
          <w:sz w:val="24"/>
          <w:szCs w:val="24"/>
        </w:rPr>
        <w:t>S.</w:t>
      </w:r>
      <w:r w:rsidRPr="00501F83">
        <w:rPr>
          <w:rFonts w:ascii="Times New Roman" w:hAnsi="Times New Roman"/>
          <w:sz w:val="24"/>
          <w:szCs w:val="24"/>
        </w:rPr>
        <w:t>Guitton</w:t>
      </w:r>
      <w:proofErr w:type="spellEnd"/>
      <w:proofErr w:type="gramEnd"/>
      <w:r w:rsidRPr="00501F83">
        <w:rPr>
          <w:rFonts w:ascii="Times New Roman" w:hAnsi="Times New Roman"/>
          <w:sz w:val="24"/>
          <w:szCs w:val="24"/>
        </w:rPr>
        <w:t xml:space="preserve"> entrevoir la spiritualité comme une dimension constitutive du soin invitant à l’élaboration d’une réflexion sur la pratique d’accompagnement.</w:t>
      </w:r>
    </w:p>
    <w:p w14:paraId="4056A128" w14:textId="77777777" w:rsidR="00CF757F" w:rsidRPr="00501F83" w:rsidRDefault="00CF757F" w:rsidP="00501F83">
      <w:pPr>
        <w:pStyle w:val="p1"/>
        <w:jc w:val="both"/>
        <w:rPr>
          <w:rFonts w:ascii="Times New Roman" w:hAnsi="Times New Roman"/>
          <w:sz w:val="24"/>
          <w:szCs w:val="24"/>
        </w:rPr>
      </w:pPr>
    </w:p>
    <w:p w14:paraId="2FD4133C" w14:textId="33F9C5E4" w:rsidR="00501F83" w:rsidRDefault="003F7037" w:rsidP="00501F83">
      <w:pPr>
        <w:pStyle w:val="p1"/>
        <w:jc w:val="both"/>
        <w:rPr>
          <w:rFonts w:ascii="Times New Roman" w:hAnsi="Times New Roman"/>
          <w:sz w:val="24"/>
          <w:szCs w:val="24"/>
        </w:rPr>
      </w:pPr>
      <w:r w:rsidRPr="00501F83">
        <w:rPr>
          <w:rFonts w:ascii="Times New Roman" w:hAnsi="Times New Roman"/>
          <w:sz w:val="24"/>
          <w:szCs w:val="24"/>
        </w:rPr>
        <w:t xml:space="preserve">Accompagner des personnes âgées en fin de vie est </w:t>
      </w:r>
      <w:r w:rsidR="00CF757F" w:rsidRPr="00501F83">
        <w:rPr>
          <w:rFonts w:ascii="Times New Roman" w:hAnsi="Times New Roman"/>
          <w:sz w:val="24"/>
          <w:szCs w:val="24"/>
        </w:rPr>
        <w:t xml:space="preserve">donc </w:t>
      </w:r>
      <w:r w:rsidRPr="00501F83">
        <w:rPr>
          <w:rFonts w:ascii="Times New Roman" w:hAnsi="Times New Roman"/>
          <w:sz w:val="24"/>
          <w:szCs w:val="24"/>
        </w:rPr>
        <w:t>un défi particulier</w:t>
      </w:r>
      <w:r w:rsidR="00CF757F" w:rsidRPr="00501F83">
        <w:rPr>
          <w:rFonts w:ascii="Times New Roman" w:hAnsi="Times New Roman"/>
          <w:sz w:val="24"/>
          <w:szCs w:val="24"/>
        </w:rPr>
        <w:t xml:space="preserve"> tant pour les pro</w:t>
      </w:r>
      <w:r w:rsidR="00501F83">
        <w:rPr>
          <w:rFonts w:ascii="Times New Roman" w:hAnsi="Times New Roman"/>
          <w:sz w:val="24"/>
          <w:szCs w:val="24"/>
        </w:rPr>
        <w:t>fessionnels</w:t>
      </w:r>
      <w:r w:rsidR="00CF757F" w:rsidRPr="00501F83">
        <w:rPr>
          <w:rFonts w:ascii="Times New Roman" w:hAnsi="Times New Roman"/>
          <w:sz w:val="24"/>
          <w:szCs w:val="24"/>
        </w:rPr>
        <w:t xml:space="preserve"> que les aidants</w:t>
      </w:r>
      <w:r w:rsidRPr="00501F83">
        <w:rPr>
          <w:rFonts w:ascii="Times New Roman" w:hAnsi="Times New Roman"/>
          <w:sz w:val="24"/>
          <w:szCs w:val="24"/>
        </w:rPr>
        <w:t>. Car ces personnes peuvent être confronté</w:t>
      </w:r>
      <w:r w:rsidR="000105C3" w:rsidRPr="00501F83">
        <w:rPr>
          <w:rFonts w:ascii="Times New Roman" w:hAnsi="Times New Roman"/>
          <w:sz w:val="24"/>
          <w:szCs w:val="24"/>
        </w:rPr>
        <w:t>e</w:t>
      </w:r>
      <w:r w:rsidRPr="00501F83">
        <w:rPr>
          <w:rFonts w:ascii="Times New Roman" w:hAnsi="Times New Roman"/>
          <w:sz w:val="24"/>
          <w:szCs w:val="24"/>
        </w:rPr>
        <w:t>s à des moments de transition difficiles</w:t>
      </w:r>
      <w:r w:rsidR="00501F83">
        <w:rPr>
          <w:rFonts w:ascii="Times New Roman" w:hAnsi="Times New Roman"/>
          <w:sz w:val="24"/>
          <w:szCs w:val="24"/>
        </w:rPr>
        <w:t>.</w:t>
      </w:r>
      <w:r w:rsidRPr="00501F83">
        <w:rPr>
          <w:rFonts w:ascii="Times New Roman" w:hAnsi="Times New Roman"/>
          <w:sz w:val="24"/>
          <w:szCs w:val="24"/>
        </w:rPr>
        <w:t xml:space="preserve"> Il est crucial d’offrir </w:t>
      </w:r>
      <w:r w:rsidR="00501F83" w:rsidRPr="00501F83">
        <w:rPr>
          <w:rFonts w:ascii="Times New Roman" w:hAnsi="Times New Roman"/>
          <w:sz w:val="24"/>
          <w:szCs w:val="24"/>
        </w:rPr>
        <w:t>une aide</w:t>
      </w:r>
      <w:r w:rsidRPr="00501F83">
        <w:rPr>
          <w:rFonts w:ascii="Times New Roman" w:hAnsi="Times New Roman"/>
          <w:sz w:val="24"/>
          <w:szCs w:val="24"/>
        </w:rPr>
        <w:t xml:space="preserve"> pour</w:t>
      </w:r>
      <w:r w:rsidR="00501F83">
        <w:rPr>
          <w:rFonts w:ascii="Times New Roman" w:hAnsi="Times New Roman"/>
          <w:sz w:val="24"/>
          <w:szCs w:val="24"/>
        </w:rPr>
        <w:t xml:space="preserve"> </w:t>
      </w:r>
      <w:r w:rsidRPr="00501F83">
        <w:rPr>
          <w:rFonts w:ascii="Times New Roman" w:hAnsi="Times New Roman"/>
          <w:sz w:val="24"/>
          <w:szCs w:val="24"/>
        </w:rPr>
        <w:t>:</w:t>
      </w:r>
      <w:r w:rsidRPr="00501F83">
        <w:rPr>
          <w:rFonts w:ascii="Times New Roman" w:hAnsi="Times New Roman"/>
          <w:sz w:val="24"/>
          <w:szCs w:val="24"/>
        </w:rPr>
        <w:br/>
      </w:r>
    </w:p>
    <w:p w14:paraId="4239E721" w14:textId="77777777" w:rsidR="00501F83" w:rsidRDefault="00501F83" w:rsidP="00501F83">
      <w:pPr>
        <w:pStyle w:val="p1"/>
        <w:numPr>
          <w:ilvl w:val="0"/>
          <w:numId w:val="2"/>
        </w:numPr>
        <w:jc w:val="both"/>
        <w:rPr>
          <w:rFonts w:ascii="Times New Roman" w:hAnsi="Times New Roman"/>
          <w:sz w:val="24"/>
          <w:szCs w:val="24"/>
        </w:rPr>
      </w:pPr>
      <w:r w:rsidRPr="00501F83">
        <w:rPr>
          <w:rFonts w:ascii="Times New Roman" w:hAnsi="Times New Roman"/>
          <w:sz w:val="24"/>
          <w:szCs w:val="24"/>
        </w:rPr>
        <w:t>Comprendre et accepter leur situation</w:t>
      </w:r>
    </w:p>
    <w:p w14:paraId="5457023F" w14:textId="77777777" w:rsidR="00501F83" w:rsidRDefault="003F7037" w:rsidP="00501F83">
      <w:pPr>
        <w:pStyle w:val="p1"/>
        <w:numPr>
          <w:ilvl w:val="0"/>
          <w:numId w:val="2"/>
        </w:numPr>
        <w:jc w:val="both"/>
        <w:rPr>
          <w:rFonts w:ascii="Times New Roman" w:hAnsi="Times New Roman"/>
          <w:sz w:val="24"/>
          <w:szCs w:val="24"/>
        </w:rPr>
      </w:pPr>
      <w:r w:rsidRPr="00501F83">
        <w:rPr>
          <w:rFonts w:ascii="Times New Roman" w:hAnsi="Times New Roman"/>
          <w:sz w:val="24"/>
          <w:szCs w:val="24"/>
        </w:rPr>
        <w:t>Trouver du réconfort dans leurs croyances spirituelle</w:t>
      </w:r>
      <w:r w:rsidR="00501F83">
        <w:rPr>
          <w:rFonts w:ascii="Times New Roman" w:hAnsi="Times New Roman"/>
          <w:sz w:val="24"/>
          <w:szCs w:val="24"/>
        </w:rPr>
        <w:t>s</w:t>
      </w:r>
    </w:p>
    <w:p w14:paraId="66EF5750" w14:textId="28FE045A" w:rsidR="003F7037" w:rsidRPr="00501F83" w:rsidRDefault="003F7037" w:rsidP="00501F83">
      <w:pPr>
        <w:pStyle w:val="p1"/>
        <w:numPr>
          <w:ilvl w:val="0"/>
          <w:numId w:val="2"/>
        </w:numPr>
        <w:jc w:val="both"/>
        <w:rPr>
          <w:rFonts w:ascii="Times New Roman" w:hAnsi="Times New Roman"/>
          <w:sz w:val="24"/>
          <w:szCs w:val="24"/>
        </w:rPr>
      </w:pPr>
      <w:r w:rsidRPr="00501F83">
        <w:rPr>
          <w:rFonts w:ascii="Times New Roman" w:hAnsi="Times New Roman"/>
          <w:sz w:val="24"/>
          <w:szCs w:val="24"/>
        </w:rPr>
        <w:t>Explorer de nouvelles façons de se connecter spirituellement</w:t>
      </w:r>
    </w:p>
    <w:p w14:paraId="13FF5B7C" w14:textId="77777777" w:rsidR="003F7037" w:rsidRPr="00501F83" w:rsidRDefault="003F7037" w:rsidP="00501F83">
      <w:pPr>
        <w:pStyle w:val="p1"/>
        <w:jc w:val="both"/>
        <w:rPr>
          <w:rFonts w:ascii="Times New Roman" w:hAnsi="Times New Roman"/>
          <w:sz w:val="24"/>
          <w:szCs w:val="24"/>
        </w:rPr>
      </w:pPr>
    </w:p>
    <w:p w14:paraId="3763B214" w14:textId="06F58516" w:rsidR="00897351" w:rsidRPr="00501F83" w:rsidRDefault="005E1F8A" w:rsidP="00501F83">
      <w:pPr>
        <w:pStyle w:val="p1"/>
        <w:jc w:val="both"/>
        <w:rPr>
          <w:rFonts w:ascii="Times New Roman" w:hAnsi="Times New Roman"/>
          <w:sz w:val="24"/>
          <w:szCs w:val="24"/>
        </w:rPr>
      </w:pPr>
      <w:r w:rsidRPr="00501F83">
        <w:rPr>
          <w:rFonts w:ascii="Times New Roman" w:hAnsi="Times New Roman"/>
          <w:sz w:val="24"/>
          <w:szCs w:val="24"/>
        </w:rPr>
        <w:t>La population française est de plus en plus diversifiée d’un point de vue religieux et spirituel. Selon une étude réalisée par l’IFOP en 2021, 53% des Français se déclarent catholiques, 30% se disent sans religion, 5% se revendiquent musulmans, 3% protestants, 1% juifs, et 8% appartiennent à d’autres confessions ou pratiques spirituelles. Cette diversité se retrouve également au sein des EHPAD, où les besoins spirituels et religieux des résidents peuvent varier considérablement.</w:t>
      </w:r>
    </w:p>
    <w:p w14:paraId="2C32DD17" w14:textId="77777777" w:rsidR="00897351" w:rsidRPr="00501F83" w:rsidRDefault="00897351" w:rsidP="00501F83">
      <w:pPr>
        <w:pStyle w:val="p1"/>
        <w:jc w:val="both"/>
        <w:rPr>
          <w:rFonts w:ascii="Times New Roman" w:hAnsi="Times New Roman"/>
          <w:sz w:val="24"/>
          <w:szCs w:val="24"/>
        </w:rPr>
      </w:pPr>
    </w:p>
    <w:p w14:paraId="7DC28375" w14:textId="0782C04F" w:rsidR="00897351" w:rsidRPr="00501F83" w:rsidRDefault="00897351" w:rsidP="00501F83">
      <w:pPr>
        <w:pStyle w:val="p1"/>
        <w:jc w:val="both"/>
        <w:rPr>
          <w:rFonts w:ascii="Times New Roman" w:hAnsi="Times New Roman"/>
          <w:sz w:val="24"/>
          <w:szCs w:val="24"/>
        </w:rPr>
      </w:pPr>
      <w:r w:rsidRPr="00501F83">
        <w:rPr>
          <w:rFonts w:ascii="Times New Roman" w:hAnsi="Times New Roman"/>
          <w:sz w:val="24"/>
          <w:szCs w:val="24"/>
        </w:rPr>
        <w:t>En France, la laïcité est une valeur importante. En EHPAD, il est primordial de respecter la neutralité religieuse et de ne pas imposer de croyances religieuses à quiconque. Une approche équilibrée et ouverte à toutes les croyances est essentielle.</w:t>
      </w:r>
    </w:p>
    <w:p w14:paraId="06E4D573" w14:textId="77777777" w:rsidR="00897351" w:rsidRPr="00501F83" w:rsidRDefault="00897351" w:rsidP="00501F83">
      <w:pPr>
        <w:pStyle w:val="p1"/>
        <w:jc w:val="both"/>
        <w:rPr>
          <w:rFonts w:ascii="Times New Roman" w:hAnsi="Times New Roman"/>
          <w:sz w:val="24"/>
          <w:szCs w:val="24"/>
        </w:rPr>
      </w:pPr>
    </w:p>
    <w:p w14:paraId="365144E5" w14:textId="5B9AEA7D" w:rsidR="00897351" w:rsidRPr="00501F83" w:rsidRDefault="00897351" w:rsidP="00501F83">
      <w:pPr>
        <w:pStyle w:val="p1"/>
        <w:jc w:val="both"/>
        <w:rPr>
          <w:rFonts w:ascii="Times New Roman" w:hAnsi="Times New Roman"/>
          <w:sz w:val="24"/>
          <w:szCs w:val="24"/>
        </w:rPr>
      </w:pPr>
      <w:r w:rsidRPr="00501F83">
        <w:rPr>
          <w:rFonts w:ascii="Times New Roman" w:hAnsi="Times New Roman"/>
          <w:sz w:val="24"/>
          <w:szCs w:val="24"/>
        </w:rPr>
        <w:t xml:space="preserve">Dans les fondations privées, les personnes âgées reçoivent généralement beaucoup de leurs familles respectives qui viennent les voir ou les invitent à passer quelques jours chez elles. Dans les établissements publics, d’autres peuvent se sentir plus seules. </w:t>
      </w:r>
      <w:r w:rsidR="00501F83">
        <w:rPr>
          <w:rFonts w:ascii="Times New Roman" w:hAnsi="Times New Roman"/>
          <w:sz w:val="24"/>
          <w:szCs w:val="24"/>
        </w:rPr>
        <w:t>L</w:t>
      </w:r>
      <w:r w:rsidRPr="00501F83">
        <w:rPr>
          <w:rFonts w:ascii="Times New Roman" w:hAnsi="Times New Roman"/>
          <w:sz w:val="24"/>
          <w:szCs w:val="24"/>
        </w:rPr>
        <w:t xml:space="preserve">a spiritualité et la religion en </w:t>
      </w:r>
      <w:r w:rsidRPr="00501F83">
        <w:rPr>
          <w:rFonts w:ascii="Times New Roman" w:hAnsi="Times New Roman"/>
          <w:sz w:val="24"/>
          <w:szCs w:val="24"/>
        </w:rPr>
        <w:lastRenderedPageBreak/>
        <w:t>EHPAD sont non seulement une question de respect et de soutien, mais aussi une question de qualité de vie. Elles peuvent aider les résidents à trouver un sens et un but dans leur vie quotidienne, à se sentir connectés à une communauté plus large et à gérer les défis émotionnels et physiques de la vieillesse. En comprenant et en soutenant la spiritualité et la religion de chaque résident, les EHPAD peuvent contribuer à enrichir leur expérience de vie et à promouvoir leur bien-être global.</w:t>
      </w:r>
      <w:r w:rsidR="00501F83">
        <w:rPr>
          <w:rFonts w:ascii="Times New Roman" w:hAnsi="Times New Roman"/>
          <w:sz w:val="24"/>
          <w:szCs w:val="24"/>
        </w:rPr>
        <w:t xml:space="preserve"> En interrogeant des </w:t>
      </w:r>
      <w:proofErr w:type="gramStart"/>
      <w:r w:rsidR="00501F83">
        <w:rPr>
          <w:rFonts w:ascii="Times New Roman" w:hAnsi="Times New Roman"/>
          <w:sz w:val="24"/>
          <w:szCs w:val="24"/>
        </w:rPr>
        <w:t>résidents,  d’une</w:t>
      </w:r>
      <w:proofErr w:type="gramEnd"/>
      <w:r w:rsidR="00501F83">
        <w:rPr>
          <w:rFonts w:ascii="Times New Roman" w:hAnsi="Times New Roman"/>
          <w:sz w:val="24"/>
          <w:szCs w:val="24"/>
        </w:rPr>
        <w:t xml:space="preserve"> EHPAD « religieuse », plusieurs positions se dessinent : </w:t>
      </w:r>
    </w:p>
    <w:p w14:paraId="788BE34C" w14:textId="77777777" w:rsidR="00021F9A" w:rsidRPr="00501F83" w:rsidRDefault="00021F9A" w:rsidP="00501F83">
      <w:pPr>
        <w:pStyle w:val="NormalWeb"/>
        <w:numPr>
          <w:ilvl w:val="0"/>
          <w:numId w:val="3"/>
        </w:numPr>
        <w:jc w:val="both"/>
      </w:pPr>
      <w:r w:rsidRPr="00501F83">
        <w:t>Madame B., une résidente de 86 ans, se confie : "La spiritualité a toujours été une part importante de ma vie, mais en maison de retraite, elle a pris une dimension encore plus grande. La méditation, la prière, la lecture de textes sacrés... Cela me permet de rester connectée avec moi-même, de donner du sens à ce que je vis ici, et de trouver la force de continuer à avancer malgré les difficultés."</w:t>
      </w:r>
    </w:p>
    <w:p w14:paraId="299BDBDD" w14:textId="77777777" w:rsidR="00021F9A" w:rsidRPr="00501F83" w:rsidRDefault="00021F9A" w:rsidP="00501F83">
      <w:pPr>
        <w:pStyle w:val="NormalWeb"/>
        <w:numPr>
          <w:ilvl w:val="0"/>
          <w:numId w:val="3"/>
        </w:numPr>
        <w:jc w:val="both"/>
      </w:pPr>
      <w:r w:rsidRPr="00501F83">
        <w:t>Monsieur R., 78 ans, voit quant à lui la spiritualité comme un lien avec l'extérieur, une passerelle avec le monde qu'il a quitté en entrant en maison de retraite. "Mon rituel du matin, c'est de prendre mon chapelet et de prier. C'est ma façon à moi de garder le contact avec ma foi, mais aussi avec ma famille, mes amis, ceux qui ne sont plus là... C'est un moment très personnel, mais qui me rattache à une communauté plus large et me donne le sentiment de ne pas être seul."</w:t>
      </w:r>
    </w:p>
    <w:p w14:paraId="3D82E4DE" w14:textId="77777777" w:rsidR="00021F9A" w:rsidRPr="00501F83" w:rsidRDefault="00021F9A" w:rsidP="00501F83">
      <w:pPr>
        <w:pStyle w:val="NormalWeb"/>
        <w:jc w:val="both"/>
      </w:pPr>
      <w:r w:rsidRPr="00501F83">
        <w:t>De nombreuses maisons de retraite proposent des services religieux réguliers pour ceux qui souhaitent y assister. Ces services peuvent être de différentes confessions, en fonction des croyances des résidents. Par exemple, une maison de retraite peut organiser des messes catholiques, des services protestants, ou des cérémonies juives. Des représentants de diverses religions sont souvent invités pour conduire ces services, garantissant que les résidents aient la possibilité de pratiquer leur foi comme ils le faisaient avant de rejoindre la maison de retraite.</w:t>
      </w:r>
    </w:p>
    <w:p w14:paraId="6192F2C9" w14:textId="77777777" w:rsidR="00021F9A" w:rsidRPr="00501F83" w:rsidRDefault="00021F9A" w:rsidP="00501F83">
      <w:pPr>
        <w:pStyle w:val="NormalWeb"/>
        <w:jc w:val="both"/>
      </w:pPr>
      <w:r w:rsidRPr="00501F83">
        <w:t>En outre, certaines maisons de retraite offrent des espaces dédiés à la prière et à la méditation. Ces espaces sont conçus pour être tranquilles et apaisants, permettant aux résidents de se recueillir en privé s'ils le souhaitent. En plus de ces espaces, du matériel religieux comme des Bibles, des Corans, des rosaires, des chapelets ou d'autres objets de culte peuvent être mis à disposition des résidents.</w:t>
      </w:r>
    </w:p>
    <w:p w14:paraId="5D78F690" w14:textId="77777777" w:rsidR="00021F9A" w:rsidRPr="00501F83" w:rsidRDefault="00021F9A" w:rsidP="00501F83">
      <w:pPr>
        <w:pStyle w:val="NormalWeb"/>
        <w:jc w:val="both"/>
      </w:pPr>
      <w:r w:rsidRPr="00501F83">
        <w:t>Les maisons de retraite peuvent également organiser des groupes de discussion et des études de textes religieux. Ces rencontres permettent non seulement aux résidents d'explorer leur foi de manière plus approfondie, mais aussi de tisser des liens avec d'autres résidents partageant les mêmes croyances.</w:t>
      </w:r>
    </w:p>
    <w:p w14:paraId="0EDE76EE" w14:textId="14662989" w:rsidR="00021F9A" w:rsidRPr="00501F83" w:rsidRDefault="00021F9A" w:rsidP="00501F83">
      <w:pPr>
        <w:pStyle w:val="p1"/>
        <w:jc w:val="both"/>
        <w:rPr>
          <w:rFonts w:ascii="Times New Roman" w:hAnsi="Times New Roman"/>
          <w:sz w:val="24"/>
          <w:szCs w:val="24"/>
        </w:rPr>
      </w:pPr>
      <w:r w:rsidRPr="00501F83">
        <w:rPr>
          <w:rFonts w:ascii="Times New Roman" w:hAnsi="Times New Roman"/>
          <w:sz w:val="24"/>
          <w:szCs w:val="24"/>
        </w:rPr>
        <w:t xml:space="preserve">Ces possibilités posent immédiatement la question de la réalisation de ces temps de spiritualité et donc de leur animation </w:t>
      </w:r>
    </w:p>
    <w:p w14:paraId="6BA82B17" w14:textId="120DD20D" w:rsidR="00021F9A" w:rsidRDefault="00021F9A" w:rsidP="00501F83">
      <w:pPr>
        <w:pStyle w:val="p1"/>
        <w:jc w:val="both"/>
        <w:rPr>
          <w:rStyle w:val="wixui-rich-texttext"/>
          <w:rFonts w:ascii="Times New Roman" w:eastAsiaTheme="majorEastAsia" w:hAnsi="Times New Roman"/>
          <w:sz w:val="24"/>
          <w:szCs w:val="24"/>
        </w:rPr>
      </w:pPr>
      <w:r w:rsidRPr="00501F83">
        <w:rPr>
          <w:rFonts w:ascii="Times New Roman" w:hAnsi="Times New Roman"/>
          <w:sz w:val="24"/>
          <w:szCs w:val="24"/>
        </w:rPr>
        <w:t xml:space="preserve">L’exemple de </w:t>
      </w:r>
      <w:proofErr w:type="spellStart"/>
      <w:proofErr w:type="gramStart"/>
      <w:r w:rsidRPr="00501F83">
        <w:rPr>
          <w:rFonts w:ascii="Times New Roman" w:hAnsi="Times New Roman"/>
          <w:sz w:val="24"/>
          <w:szCs w:val="24"/>
        </w:rPr>
        <w:t>l’Ehpad</w:t>
      </w:r>
      <w:proofErr w:type="spellEnd"/>
      <w:r w:rsidRPr="00501F83">
        <w:rPr>
          <w:rFonts w:ascii="Times New Roman" w:hAnsi="Times New Roman"/>
          <w:sz w:val="24"/>
          <w:szCs w:val="24"/>
        </w:rPr>
        <w:t xml:space="preserve">  </w:t>
      </w:r>
      <w:r w:rsidR="00501F83">
        <w:rPr>
          <w:rFonts w:ascii="Times New Roman" w:hAnsi="Times New Roman"/>
          <w:sz w:val="24"/>
          <w:szCs w:val="24"/>
        </w:rPr>
        <w:t>Saint</w:t>
      </w:r>
      <w:proofErr w:type="gramEnd"/>
      <w:r w:rsidRPr="00501F83">
        <w:rPr>
          <w:rFonts w:ascii="Times New Roman" w:hAnsi="Times New Roman"/>
          <w:sz w:val="24"/>
          <w:szCs w:val="24"/>
        </w:rPr>
        <w:t xml:space="preserve"> </w:t>
      </w:r>
      <w:r w:rsidR="00501F83">
        <w:rPr>
          <w:rFonts w:ascii="Times New Roman" w:hAnsi="Times New Roman"/>
          <w:sz w:val="24"/>
          <w:szCs w:val="24"/>
        </w:rPr>
        <w:t>Lé</w:t>
      </w:r>
      <w:r w:rsidRPr="00501F83">
        <w:rPr>
          <w:rFonts w:ascii="Times New Roman" w:hAnsi="Times New Roman"/>
          <w:sz w:val="24"/>
          <w:szCs w:val="24"/>
        </w:rPr>
        <w:t>ger</w:t>
      </w:r>
      <w:r w:rsidR="00BC4F08" w:rsidRPr="00501F83">
        <w:rPr>
          <w:rFonts w:ascii="Times New Roman" w:hAnsi="Times New Roman"/>
          <w:sz w:val="24"/>
          <w:szCs w:val="24"/>
        </w:rPr>
        <w:t xml:space="preserve"> </w:t>
      </w:r>
      <w:r w:rsidR="00C65966">
        <w:rPr>
          <w:rFonts w:ascii="Times New Roman" w:hAnsi="Times New Roman"/>
          <w:sz w:val="24"/>
          <w:szCs w:val="24"/>
        </w:rPr>
        <w:t>est inspirant. F</w:t>
      </w:r>
      <w:r w:rsidR="00BC4F08" w:rsidRPr="00501F83">
        <w:rPr>
          <w:rFonts w:ascii="Times New Roman" w:hAnsi="Times New Roman"/>
          <w:sz w:val="24"/>
          <w:szCs w:val="24"/>
        </w:rPr>
        <w:t xml:space="preserve">ondée par un </w:t>
      </w:r>
      <w:r w:rsidR="00501F83" w:rsidRPr="00501F83">
        <w:rPr>
          <w:rFonts w:ascii="Times New Roman" w:hAnsi="Times New Roman"/>
          <w:sz w:val="24"/>
          <w:szCs w:val="24"/>
        </w:rPr>
        <w:t>prêtre</w:t>
      </w:r>
      <w:r w:rsidR="00C65966">
        <w:rPr>
          <w:rFonts w:ascii="Times New Roman" w:hAnsi="Times New Roman"/>
          <w:sz w:val="24"/>
          <w:szCs w:val="24"/>
        </w:rPr>
        <w:t xml:space="preserve"> qui</w:t>
      </w:r>
      <w:r w:rsidR="00BC4F08" w:rsidRPr="00501F83">
        <w:rPr>
          <w:rFonts w:ascii="Times New Roman" w:hAnsi="Times New Roman"/>
          <w:sz w:val="24"/>
          <w:szCs w:val="24"/>
        </w:rPr>
        <w:t xml:space="preserve"> a incité toute</w:t>
      </w:r>
      <w:r w:rsidR="00BC4F08" w:rsidRPr="00501F83">
        <w:rPr>
          <w:rStyle w:val="wixui-rich-texttext"/>
          <w:rFonts w:ascii="Times New Roman" w:eastAsiaTheme="majorEastAsia" w:hAnsi="Times New Roman"/>
        </w:rPr>
        <w:t xml:space="preserve"> </w:t>
      </w:r>
      <w:r w:rsidR="00BC4F08" w:rsidRPr="00501F83">
        <w:rPr>
          <w:rStyle w:val="wixui-rich-texttext"/>
          <w:rFonts w:ascii="Times New Roman" w:eastAsiaTheme="majorEastAsia" w:hAnsi="Times New Roman"/>
          <w:sz w:val="24"/>
          <w:szCs w:val="24"/>
        </w:rPr>
        <w:t xml:space="preserve">l’équipe </w:t>
      </w:r>
      <w:r w:rsidR="00C65966">
        <w:rPr>
          <w:rStyle w:val="wixui-rich-texttext"/>
          <w:rFonts w:ascii="Times New Roman" w:eastAsiaTheme="majorEastAsia" w:hAnsi="Times New Roman"/>
          <w:sz w:val="24"/>
          <w:szCs w:val="24"/>
        </w:rPr>
        <w:t>soignante et encadrante</w:t>
      </w:r>
      <w:r w:rsidR="00BC4F08" w:rsidRPr="00501F83">
        <w:rPr>
          <w:rStyle w:val="wixui-rich-texttext"/>
          <w:rFonts w:ascii="Times New Roman" w:eastAsiaTheme="majorEastAsia" w:hAnsi="Times New Roman"/>
          <w:sz w:val="24"/>
          <w:szCs w:val="24"/>
        </w:rPr>
        <w:t xml:space="preserve"> </w:t>
      </w:r>
      <w:r w:rsidR="00C65966">
        <w:rPr>
          <w:rStyle w:val="wixui-rich-texttext"/>
          <w:rFonts w:ascii="Times New Roman" w:eastAsiaTheme="majorEastAsia" w:hAnsi="Times New Roman"/>
          <w:sz w:val="24"/>
          <w:szCs w:val="24"/>
        </w:rPr>
        <w:t>à</w:t>
      </w:r>
      <w:r w:rsidR="00BC4F08" w:rsidRPr="00501F83">
        <w:rPr>
          <w:rStyle w:val="wixui-rich-texttext"/>
          <w:rFonts w:ascii="Times New Roman" w:eastAsiaTheme="majorEastAsia" w:hAnsi="Times New Roman"/>
          <w:sz w:val="24"/>
          <w:szCs w:val="24"/>
        </w:rPr>
        <w:t xml:space="preserve"> se tourner vers le respect des objectifs de vie, de liberté, d’acceptation du risque et de la mort</w:t>
      </w:r>
      <w:r w:rsidR="00C65966">
        <w:rPr>
          <w:rStyle w:val="wixui-rich-texttext"/>
          <w:rFonts w:ascii="Times New Roman" w:eastAsiaTheme="majorEastAsia" w:hAnsi="Times New Roman"/>
          <w:sz w:val="24"/>
          <w:szCs w:val="24"/>
        </w:rPr>
        <w:t xml:space="preserve">, cette structure propose une </w:t>
      </w:r>
      <w:r w:rsidR="00BC4F08" w:rsidRPr="00501F83">
        <w:rPr>
          <w:rStyle w:val="wixui-rich-texttext"/>
          <w:rFonts w:ascii="Times New Roman" w:eastAsiaTheme="majorEastAsia" w:hAnsi="Times New Roman"/>
          <w:sz w:val="24"/>
          <w:szCs w:val="24"/>
        </w:rPr>
        <w:t>organisation de l’espace pour donner</w:t>
      </w:r>
      <w:r w:rsidR="00C65966">
        <w:rPr>
          <w:rStyle w:val="wixui-rich-texttext"/>
          <w:rFonts w:ascii="Times New Roman" w:eastAsiaTheme="majorEastAsia" w:hAnsi="Times New Roman"/>
          <w:sz w:val="24"/>
          <w:szCs w:val="24"/>
        </w:rPr>
        <w:t>,</w:t>
      </w:r>
      <w:r w:rsidR="00BC4F08" w:rsidRPr="00501F83">
        <w:rPr>
          <w:rStyle w:val="wixui-rich-texttext"/>
          <w:rFonts w:ascii="Times New Roman" w:eastAsiaTheme="majorEastAsia" w:hAnsi="Times New Roman"/>
          <w:sz w:val="24"/>
          <w:szCs w:val="24"/>
        </w:rPr>
        <w:t xml:space="preserve"> le plus possible</w:t>
      </w:r>
      <w:r w:rsidR="00C65966">
        <w:rPr>
          <w:rStyle w:val="wixui-rich-texttext"/>
          <w:rFonts w:ascii="Times New Roman" w:eastAsiaTheme="majorEastAsia" w:hAnsi="Times New Roman"/>
          <w:sz w:val="24"/>
          <w:szCs w:val="24"/>
        </w:rPr>
        <w:t xml:space="preserve"> au lieu,</w:t>
      </w:r>
      <w:r w:rsidR="00BC4F08" w:rsidRPr="00501F83">
        <w:rPr>
          <w:rStyle w:val="wixui-rich-texttext"/>
          <w:rFonts w:ascii="Times New Roman" w:eastAsiaTheme="majorEastAsia" w:hAnsi="Times New Roman"/>
          <w:sz w:val="24"/>
          <w:szCs w:val="24"/>
        </w:rPr>
        <w:t xml:space="preserve"> le caract</w:t>
      </w:r>
      <w:r w:rsidR="00C65966">
        <w:rPr>
          <w:rStyle w:val="wixui-rich-texttext"/>
          <w:rFonts w:ascii="Times New Roman" w:eastAsiaTheme="majorEastAsia" w:hAnsi="Times New Roman"/>
          <w:sz w:val="24"/>
          <w:szCs w:val="24"/>
        </w:rPr>
        <w:t>è</w:t>
      </w:r>
      <w:r w:rsidR="00BC4F08" w:rsidRPr="00501F83">
        <w:rPr>
          <w:rStyle w:val="wixui-rich-texttext"/>
          <w:rFonts w:ascii="Times New Roman" w:eastAsiaTheme="majorEastAsia" w:hAnsi="Times New Roman"/>
          <w:sz w:val="24"/>
          <w:szCs w:val="24"/>
        </w:rPr>
        <w:t xml:space="preserve">re d’une maison que les </w:t>
      </w:r>
      <w:r w:rsidR="00C65966" w:rsidRPr="00501F83">
        <w:rPr>
          <w:rStyle w:val="wixui-rich-texttext"/>
          <w:rFonts w:ascii="Times New Roman" w:eastAsiaTheme="majorEastAsia" w:hAnsi="Times New Roman"/>
          <w:sz w:val="24"/>
          <w:szCs w:val="24"/>
        </w:rPr>
        <w:t>résidents</w:t>
      </w:r>
      <w:r w:rsidR="00BC4F08" w:rsidRPr="00501F83">
        <w:rPr>
          <w:rStyle w:val="wixui-rich-texttext"/>
          <w:rFonts w:ascii="Times New Roman" w:eastAsiaTheme="majorEastAsia" w:hAnsi="Times New Roman"/>
          <w:sz w:val="24"/>
          <w:szCs w:val="24"/>
        </w:rPr>
        <w:t xml:space="preserve"> peuvent d’une certaine </w:t>
      </w:r>
      <w:r w:rsidR="00C65966" w:rsidRPr="00501F83">
        <w:rPr>
          <w:rStyle w:val="wixui-rich-texttext"/>
          <w:rFonts w:ascii="Times New Roman" w:eastAsiaTheme="majorEastAsia" w:hAnsi="Times New Roman"/>
          <w:sz w:val="24"/>
          <w:szCs w:val="24"/>
        </w:rPr>
        <w:t>manière</w:t>
      </w:r>
      <w:r w:rsidR="00BC4F08" w:rsidRPr="00501F83">
        <w:rPr>
          <w:rStyle w:val="wixui-rich-texttext"/>
          <w:rFonts w:ascii="Times New Roman" w:eastAsiaTheme="majorEastAsia" w:hAnsi="Times New Roman"/>
          <w:sz w:val="24"/>
          <w:szCs w:val="24"/>
        </w:rPr>
        <w:t xml:space="preserve"> s’approprier. Il en est ainsi de la </w:t>
      </w:r>
      <w:r w:rsidR="00307C15" w:rsidRPr="00501F83">
        <w:rPr>
          <w:rStyle w:val="wixui-rich-texttext"/>
          <w:rFonts w:ascii="Times New Roman" w:eastAsiaTheme="majorEastAsia" w:hAnsi="Times New Roman"/>
          <w:sz w:val="24"/>
          <w:szCs w:val="24"/>
        </w:rPr>
        <w:t>salle de recueillement ouverte jour et nuit</w:t>
      </w:r>
      <w:r w:rsidR="00C65966">
        <w:rPr>
          <w:rStyle w:val="wixui-rich-texttext"/>
          <w:rFonts w:ascii="Times New Roman" w:eastAsiaTheme="majorEastAsia" w:hAnsi="Times New Roman"/>
          <w:sz w:val="24"/>
          <w:szCs w:val="24"/>
        </w:rPr>
        <w:t>.</w:t>
      </w:r>
      <w:r w:rsidR="00307C15" w:rsidRPr="00501F83">
        <w:rPr>
          <w:rStyle w:val="wixui-rich-texttext"/>
          <w:rFonts w:ascii="Times New Roman" w:eastAsiaTheme="majorEastAsia" w:hAnsi="Times New Roman"/>
          <w:sz w:val="24"/>
          <w:szCs w:val="24"/>
        </w:rPr>
        <w:t xml:space="preserve"> </w:t>
      </w:r>
      <w:r w:rsidR="00C65966">
        <w:rPr>
          <w:rStyle w:val="wixui-rich-texttext"/>
          <w:rFonts w:ascii="Times New Roman" w:eastAsiaTheme="majorEastAsia" w:hAnsi="Times New Roman"/>
          <w:sz w:val="24"/>
          <w:szCs w:val="24"/>
        </w:rPr>
        <w:t>P</w:t>
      </w:r>
      <w:r w:rsidR="00307C15" w:rsidRPr="00501F83">
        <w:rPr>
          <w:rStyle w:val="wixui-rich-texttext"/>
          <w:rFonts w:ascii="Times New Roman" w:eastAsiaTheme="majorEastAsia" w:hAnsi="Times New Roman"/>
          <w:sz w:val="24"/>
          <w:szCs w:val="24"/>
        </w:rPr>
        <w:t xml:space="preserve">our donner un </w:t>
      </w:r>
      <w:r w:rsidR="00C65966" w:rsidRPr="00501F83">
        <w:rPr>
          <w:rStyle w:val="wixui-rich-texttext"/>
          <w:rFonts w:ascii="Times New Roman" w:eastAsiaTheme="majorEastAsia" w:hAnsi="Times New Roman"/>
          <w:sz w:val="24"/>
          <w:szCs w:val="24"/>
        </w:rPr>
        <w:t>accès</w:t>
      </w:r>
      <w:r w:rsidR="00307C15" w:rsidRPr="00501F83">
        <w:rPr>
          <w:rStyle w:val="wixui-rich-texttext"/>
          <w:rFonts w:ascii="Times New Roman" w:eastAsiaTheme="majorEastAsia" w:hAnsi="Times New Roman"/>
          <w:sz w:val="24"/>
          <w:szCs w:val="24"/>
        </w:rPr>
        <w:t xml:space="preserve"> </w:t>
      </w:r>
      <w:r w:rsidR="00C65966" w:rsidRPr="00501F83">
        <w:rPr>
          <w:rStyle w:val="wixui-rich-texttext"/>
          <w:rFonts w:ascii="Times New Roman" w:eastAsiaTheme="majorEastAsia" w:hAnsi="Times New Roman"/>
          <w:sz w:val="24"/>
          <w:szCs w:val="24"/>
        </w:rPr>
        <w:t>régulier</w:t>
      </w:r>
      <w:r w:rsidR="00307C15" w:rsidRPr="00501F83">
        <w:rPr>
          <w:rStyle w:val="wixui-rich-texttext"/>
          <w:rFonts w:ascii="Times New Roman" w:eastAsiaTheme="majorEastAsia" w:hAnsi="Times New Roman"/>
          <w:sz w:val="24"/>
          <w:szCs w:val="24"/>
        </w:rPr>
        <w:t xml:space="preserve"> aux sacrements pour les catholiques, la paroisse s’appuie sur une </w:t>
      </w:r>
      <w:r w:rsidR="00C65966" w:rsidRPr="00501F83">
        <w:rPr>
          <w:rStyle w:val="wixui-rich-texttext"/>
          <w:rFonts w:ascii="Times New Roman" w:eastAsiaTheme="majorEastAsia" w:hAnsi="Times New Roman"/>
          <w:sz w:val="24"/>
          <w:szCs w:val="24"/>
        </w:rPr>
        <w:t>équipe</w:t>
      </w:r>
      <w:r w:rsidR="00307C15" w:rsidRPr="00501F83">
        <w:rPr>
          <w:rStyle w:val="wixui-rich-texttext"/>
          <w:rFonts w:ascii="Times New Roman" w:eastAsiaTheme="majorEastAsia" w:hAnsi="Times New Roman"/>
          <w:sz w:val="24"/>
          <w:szCs w:val="24"/>
        </w:rPr>
        <w:t xml:space="preserve"> et la messe </w:t>
      </w:r>
      <w:r w:rsidR="00C65966" w:rsidRPr="00501F83">
        <w:rPr>
          <w:rStyle w:val="wixui-rich-texttext"/>
          <w:rFonts w:ascii="Times New Roman" w:eastAsiaTheme="majorEastAsia" w:hAnsi="Times New Roman"/>
          <w:sz w:val="24"/>
          <w:szCs w:val="24"/>
        </w:rPr>
        <w:t>télévisée</w:t>
      </w:r>
      <w:r w:rsidR="00C65966">
        <w:rPr>
          <w:rStyle w:val="wixui-rich-texttext"/>
          <w:rFonts w:ascii="Times New Roman" w:eastAsiaTheme="majorEastAsia" w:hAnsi="Times New Roman"/>
          <w:sz w:val="24"/>
          <w:szCs w:val="24"/>
        </w:rPr>
        <w:t xml:space="preserve">. La messe est regardée en collectif et le représentant de la paroisse apporte la communion aux résidents, qu’ils soient dans la salle commune ou dans leur chambre. </w:t>
      </w:r>
    </w:p>
    <w:p w14:paraId="1E6B563B" w14:textId="0EBDE449" w:rsidR="00C65966" w:rsidRDefault="00C65966" w:rsidP="00501F83">
      <w:pPr>
        <w:pStyle w:val="p1"/>
        <w:jc w:val="both"/>
        <w:rPr>
          <w:rStyle w:val="wixui-rich-texttext"/>
          <w:rFonts w:ascii="Times New Roman" w:eastAsiaTheme="majorEastAsia" w:hAnsi="Times New Roman"/>
          <w:sz w:val="24"/>
          <w:szCs w:val="24"/>
        </w:rPr>
      </w:pPr>
      <w:r>
        <w:rPr>
          <w:rStyle w:val="wixui-rich-texttext"/>
          <w:rFonts w:ascii="Times New Roman" w:eastAsiaTheme="majorEastAsia" w:hAnsi="Times New Roman"/>
          <w:sz w:val="24"/>
          <w:szCs w:val="24"/>
        </w:rPr>
        <w:t>Cette attention à la spiritualité chrétienne irrigue l’ensemble de l’accompagnement des personnes quelles que soient les activités. Nous retrouvons ainsi les analyses de Sylvie Guitton.</w:t>
      </w:r>
    </w:p>
    <w:p w14:paraId="2E63FE5E" w14:textId="77777777" w:rsidR="00C65966" w:rsidRDefault="00C65966" w:rsidP="00501F83">
      <w:pPr>
        <w:pStyle w:val="p1"/>
        <w:jc w:val="both"/>
        <w:rPr>
          <w:rStyle w:val="wixui-rich-texttext"/>
          <w:rFonts w:ascii="Times New Roman" w:eastAsiaTheme="majorEastAsia" w:hAnsi="Times New Roman"/>
          <w:sz w:val="24"/>
          <w:szCs w:val="24"/>
        </w:rPr>
      </w:pPr>
    </w:p>
    <w:p w14:paraId="33EE430D" w14:textId="77777777" w:rsidR="00C65966" w:rsidRPr="00501F83" w:rsidRDefault="00C65966" w:rsidP="00501F83">
      <w:pPr>
        <w:pStyle w:val="p1"/>
        <w:jc w:val="both"/>
        <w:rPr>
          <w:rFonts w:ascii="Times New Roman" w:hAnsi="Times New Roman"/>
          <w:sz w:val="24"/>
          <w:szCs w:val="24"/>
        </w:rPr>
      </w:pPr>
    </w:p>
    <w:p w14:paraId="14F6B04E" w14:textId="77777777" w:rsidR="00897351" w:rsidRPr="00501F83" w:rsidRDefault="00897351" w:rsidP="00501F83">
      <w:pPr>
        <w:pStyle w:val="p1"/>
        <w:jc w:val="both"/>
        <w:rPr>
          <w:rFonts w:ascii="Times New Roman" w:hAnsi="Times New Roman"/>
          <w:sz w:val="24"/>
          <w:szCs w:val="24"/>
        </w:rPr>
      </w:pPr>
    </w:p>
    <w:p w14:paraId="782BFACA" w14:textId="77777777" w:rsidR="00897351" w:rsidRPr="00501F83" w:rsidRDefault="00897351" w:rsidP="00501F83">
      <w:pPr>
        <w:pStyle w:val="p1"/>
        <w:jc w:val="both"/>
        <w:rPr>
          <w:rFonts w:ascii="Times New Roman" w:hAnsi="Times New Roman"/>
          <w:sz w:val="24"/>
          <w:szCs w:val="24"/>
        </w:rPr>
      </w:pPr>
    </w:p>
    <w:p w14:paraId="1D432ECA" w14:textId="77777777" w:rsidR="00974358" w:rsidRDefault="00974358"/>
    <w:sectPr w:rsidR="0097435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D15DE" w14:textId="77777777" w:rsidR="00802036" w:rsidRDefault="00802036" w:rsidP="00CE7E0C">
      <w:r>
        <w:separator/>
      </w:r>
    </w:p>
  </w:endnote>
  <w:endnote w:type="continuationSeparator" w:id="0">
    <w:p w14:paraId="023FCBE0" w14:textId="77777777" w:rsidR="00802036" w:rsidRDefault="00802036" w:rsidP="00CE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49829899"/>
      <w:docPartObj>
        <w:docPartGallery w:val="Page Numbers (Bottom of Page)"/>
        <w:docPartUnique/>
      </w:docPartObj>
    </w:sdtPr>
    <w:sdtContent>
      <w:p w14:paraId="216271A8" w14:textId="4BCE8F65" w:rsidR="00307C15" w:rsidRDefault="00307C15" w:rsidP="005B79E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126323F" w14:textId="77777777" w:rsidR="00307C15" w:rsidRDefault="00307C15" w:rsidP="00307C1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66553988"/>
      <w:docPartObj>
        <w:docPartGallery w:val="Page Numbers (Bottom of Page)"/>
        <w:docPartUnique/>
      </w:docPartObj>
    </w:sdtPr>
    <w:sdtContent>
      <w:p w14:paraId="30FBC692" w14:textId="366F9566" w:rsidR="00307C15" w:rsidRDefault="00307C15" w:rsidP="005B79E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3</w:t>
        </w:r>
        <w:r>
          <w:rPr>
            <w:rStyle w:val="Numrodepage"/>
          </w:rPr>
          <w:fldChar w:fldCharType="end"/>
        </w:r>
      </w:p>
    </w:sdtContent>
  </w:sdt>
  <w:p w14:paraId="4A0EB327" w14:textId="77777777" w:rsidR="00307C15" w:rsidRDefault="00307C15" w:rsidP="00307C1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3D77" w14:textId="77777777" w:rsidR="00802036" w:rsidRDefault="00802036" w:rsidP="00CE7E0C">
      <w:r>
        <w:separator/>
      </w:r>
    </w:p>
  </w:footnote>
  <w:footnote w:type="continuationSeparator" w:id="0">
    <w:p w14:paraId="4DF847F6" w14:textId="77777777" w:rsidR="00802036" w:rsidRDefault="00802036" w:rsidP="00CE7E0C">
      <w:r>
        <w:continuationSeparator/>
      </w:r>
    </w:p>
  </w:footnote>
  <w:footnote w:id="1">
    <w:p w14:paraId="4DC5E6C0" w14:textId="6B0DFF44" w:rsidR="00501F83" w:rsidRPr="00501F83" w:rsidRDefault="00501F83">
      <w:pPr>
        <w:pStyle w:val="Notedebasdepage"/>
      </w:pPr>
      <w:r>
        <w:rPr>
          <w:rStyle w:val="Appelnotedebasdep"/>
        </w:rPr>
        <w:footnoteRef/>
      </w:r>
      <w:r>
        <w:t xml:space="preserve"> </w:t>
      </w:r>
      <w:r w:rsidRPr="00501F83">
        <w:t xml:space="preserve">Champaigne et </w:t>
      </w:r>
      <w:r w:rsidRPr="00501F83">
        <w:t>L</w:t>
      </w:r>
      <w:r w:rsidRPr="00501F83">
        <w:t xml:space="preserve">usignan, 2022, </w:t>
      </w:r>
      <w:r w:rsidRPr="00501F83">
        <w:rPr>
          <w:i/>
          <w:iCs/>
        </w:rPr>
        <w:t>médecine</w:t>
      </w:r>
      <w:r w:rsidRPr="00501F83">
        <w:rPr>
          <w:i/>
          <w:iCs/>
        </w:rPr>
        <w:t xml:space="preserve"> palliative</w:t>
      </w:r>
      <w:r>
        <w:rPr>
          <w:i/>
          <w:iCs/>
        </w:rPr>
        <w:t>,</w:t>
      </w:r>
      <w:r w:rsidRPr="00501F83">
        <w:t xml:space="preserve"> vol 21 p143-150</w:t>
      </w:r>
      <w:r w:rsidRPr="00501F83">
        <w:t>.</w:t>
      </w:r>
    </w:p>
  </w:footnote>
  <w:footnote w:id="2">
    <w:p w14:paraId="7636B975" w14:textId="56A7A192" w:rsidR="00501F83" w:rsidRDefault="00CE7E0C">
      <w:pPr>
        <w:pStyle w:val="Notedebasdepage"/>
      </w:pPr>
      <w:r>
        <w:rPr>
          <w:rStyle w:val="Appelnotedebasdep"/>
        </w:rPr>
        <w:footnoteRef/>
      </w:r>
      <w:r>
        <w:t xml:space="preserve"> </w:t>
      </w:r>
      <w:r w:rsidRPr="00CE7E0C">
        <w:t>Guitton, S. (2015</w:t>
      </w:r>
      <w:proofErr w:type="gramStart"/>
      <w:r w:rsidRPr="00CE7E0C">
        <w:t>) .</w:t>
      </w:r>
      <w:proofErr w:type="gramEnd"/>
      <w:r w:rsidRPr="00CE7E0C">
        <w:t xml:space="preserve"> L’accompagnement de la souffrance spirituelle. Jusqu’à la mort accompagner la vie, N° 122(3), 89-98. </w:t>
      </w:r>
      <w:hyperlink r:id="rId1" w:history="1">
        <w:r w:rsidR="00501F83" w:rsidRPr="007537FB">
          <w:rPr>
            <w:rStyle w:val="Lienhypertexte"/>
          </w:rPr>
          <w:t>https://doi.org/10.3917/j</w:t>
        </w:r>
        <w:r w:rsidR="00501F83" w:rsidRPr="007537FB">
          <w:rPr>
            <w:rStyle w:val="Lienhypertexte"/>
          </w:rPr>
          <w:t>a</w:t>
        </w:r>
        <w:r w:rsidR="00501F83" w:rsidRPr="007537FB">
          <w:rPr>
            <w:rStyle w:val="Lienhypertexte"/>
          </w:rPr>
          <w:t>lmalv.122.0089</w:t>
        </w:r>
      </w:hyperlink>
    </w:p>
    <w:p w14:paraId="03BB43DB" w14:textId="0F66CF98" w:rsidR="00CE7E0C" w:rsidRDefault="00CE7E0C">
      <w:pPr>
        <w:pStyle w:val="Notedebasdepage"/>
      </w:pPr>
      <w:r w:rsidRPr="00CE7E0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48AB"/>
    <w:multiLevelType w:val="hybridMultilevel"/>
    <w:tmpl w:val="3AFC3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AE3E53"/>
    <w:multiLevelType w:val="hybridMultilevel"/>
    <w:tmpl w:val="51D6F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173B97"/>
    <w:multiLevelType w:val="hybridMultilevel"/>
    <w:tmpl w:val="B768A7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9642383">
    <w:abstractNumId w:val="1"/>
  </w:num>
  <w:num w:numId="2" w16cid:durableId="1357385912">
    <w:abstractNumId w:val="0"/>
  </w:num>
  <w:num w:numId="3" w16cid:durableId="382023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51"/>
    <w:rsid w:val="000105C3"/>
    <w:rsid w:val="00021F9A"/>
    <w:rsid w:val="002B08B5"/>
    <w:rsid w:val="002D5D0E"/>
    <w:rsid w:val="002E78BC"/>
    <w:rsid w:val="00307C15"/>
    <w:rsid w:val="0035756D"/>
    <w:rsid w:val="003C4EDC"/>
    <w:rsid w:val="003F7037"/>
    <w:rsid w:val="00417CFC"/>
    <w:rsid w:val="004910CA"/>
    <w:rsid w:val="00501F83"/>
    <w:rsid w:val="0054378C"/>
    <w:rsid w:val="005E1F8A"/>
    <w:rsid w:val="00774070"/>
    <w:rsid w:val="00776CD3"/>
    <w:rsid w:val="00802036"/>
    <w:rsid w:val="00897351"/>
    <w:rsid w:val="008F7578"/>
    <w:rsid w:val="0092046A"/>
    <w:rsid w:val="00925436"/>
    <w:rsid w:val="00974358"/>
    <w:rsid w:val="0098689B"/>
    <w:rsid w:val="009A15CC"/>
    <w:rsid w:val="009D4012"/>
    <w:rsid w:val="00BA51B5"/>
    <w:rsid w:val="00BC4F08"/>
    <w:rsid w:val="00C65966"/>
    <w:rsid w:val="00CD6651"/>
    <w:rsid w:val="00CE7E0C"/>
    <w:rsid w:val="00CF757F"/>
    <w:rsid w:val="00D10E69"/>
    <w:rsid w:val="00EE2A4B"/>
    <w:rsid w:val="00EF0880"/>
    <w:rsid w:val="00FF65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42E49FD"/>
  <w15:chartTrackingRefBased/>
  <w15:docId w15:val="{2C8D3A23-4AD3-7B4F-A1E4-AFFA2A01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73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73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735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735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735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735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735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735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735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735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735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735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735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735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73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73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73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7351"/>
    <w:rPr>
      <w:rFonts w:eastAsiaTheme="majorEastAsia" w:cstheme="majorBidi"/>
      <w:color w:val="272727" w:themeColor="text1" w:themeTint="D8"/>
    </w:rPr>
  </w:style>
  <w:style w:type="paragraph" w:styleId="Titre">
    <w:name w:val="Title"/>
    <w:basedOn w:val="Normal"/>
    <w:next w:val="Normal"/>
    <w:link w:val="TitreCar"/>
    <w:uiPriority w:val="10"/>
    <w:qFormat/>
    <w:rsid w:val="0089735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73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735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73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735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97351"/>
    <w:rPr>
      <w:i/>
      <w:iCs/>
      <w:color w:val="404040" w:themeColor="text1" w:themeTint="BF"/>
    </w:rPr>
  </w:style>
  <w:style w:type="paragraph" w:styleId="Paragraphedeliste">
    <w:name w:val="List Paragraph"/>
    <w:basedOn w:val="Normal"/>
    <w:uiPriority w:val="34"/>
    <w:qFormat/>
    <w:rsid w:val="00897351"/>
    <w:pPr>
      <w:ind w:left="720"/>
      <w:contextualSpacing/>
    </w:pPr>
  </w:style>
  <w:style w:type="character" w:styleId="Accentuationintense">
    <w:name w:val="Intense Emphasis"/>
    <w:basedOn w:val="Policepardfaut"/>
    <w:uiPriority w:val="21"/>
    <w:qFormat/>
    <w:rsid w:val="00897351"/>
    <w:rPr>
      <w:i/>
      <w:iCs/>
      <w:color w:val="0F4761" w:themeColor="accent1" w:themeShade="BF"/>
    </w:rPr>
  </w:style>
  <w:style w:type="paragraph" w:styleId="Citationintense">
    <w:name w:val="Intense Quote"/>
    <w:basedOn w:val="Normal"/>
    <w:next w:val="Normal"/>
    <w:link w:val="CitationintenseCar"/>
    <w:uiPriority w:val="30"/>
    <w:qFormat/>
    <w:rsid w:val="008973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7351"/>
    <w:rPr>
      <w:i/>
      <w:iCs/>
      <w:color w:val="0F4761" w:themeColor="accent1" w:themeShade="BF"/>
    </w:rPr>
  </w:style>
  <w:style w:type="character" w:styleId="Rfrenceintense">
    <w:name w:val="Intense Reference"/>
    <w:basedOn w:val="Policepardfaut"/>
    <w:uiPriority w:val="32"/>
    <w:qFormat/>
    <w:rsid w:val="00897351"/>
    <w:rPr>
      <w:b/>
      <w:bCs/>
      <w:smallCaps/>
      <w:color w:val="0F4761" w:themeColor="accent1" w:themeShade="BF"/>
      <w:spacing w:val="5"/>
    </w:rPr>
  </w:style>
  <w:style w:type="paragraph" w:customStyle="1" w:styleId="p1">
    <w:name w:val="p1"/>
    <w:basedOn w:val="Normal"/>
    <w:rsid w:val="00897351"/>
    <w:rPr>
      <w:rFonts w:ascii="Helvetica" w:eastAsia="Times New Roman" w:hAnsi="Helvetica" w:cs="Times New Roman"/>
      <w:color w:val="000000"/>
      <w:kern w:val="0"/>
      <w:sz w:val="15"/>
      <w:szCs w:val="15"/>
      <w:lang w:eastAsia="fr-FR"/>
      <w14:ligatures w14:val="none"/>
    </w:rPr>
  </w:style>
  <w:style w:type="character" w:customStyle="1" w:styleId="apple-converted-space">
    <w:name w:val="apple-converted-space"/>
    <w:basedOn w:val="Policepardfaut"/>
    <w:rsid w:val="00897351"/>
  </w:style>
  <w:style w:type="paragraph" w:styleId="Notedebasdepage">
    <w:name w:val="footnote text"/>
    <w:basedOn w:val="Normal"/>
    <w:link w:val="NotedebasdepageCar"/>
    <w:uiPriority w:val="99"/>
    <w:semiHidden/>
    <w:unhideWhenUsed/>
    <w:rsid w:val="00CE7E0C"/>
    <w:rPr>
      <w:sz w:val="20"/>
      <w:szCs w:val="20"/>
    </w:rPr>
  </w:style>
  <w:style w:type="character" w:customStyle="1" w:styleId="NotedebasdepageCar">
    <w:name w:val="Note de bas de page Car"/>
    <w:basedOn w:val="Policepardfaut"/>
    <w:link w:val="Notedebasdepage"/>
    <w:uiPriority w:val="99"/>
    <w:semiHidden/>
    <w:rsid w:val="00CE7E0C"/>
    <w:rPr>
      <w:sz w:val="20"/>
      <w:szCs w:val="20"/>
    </w:rPr>
  </w:style>
  <w:style w:type="character" w:styleId="Appelnotedebasdep">
    <w:name w:val="footnote reference"/>
    <w:basedOn w:val="Policepardfaut"/>
    <w:uiPriority w:val="99"/>
    <w:semiHidden/>
    <w:unhideWhenUsed/>
    <w:rsid w:val="00CE7E0C"/>
    <w:rPr>
      <w:vertAlign w:val="superscript"/>
    </w:rPr>
  </w:style>
  <w:style w:type="paragraph" w:styleId="NormalWeb">
    <w:name w:val="Normal (Web)"/>
    <w:basedOn w:val="Normal"/>
    <w:uiPriority w:val="99"/>
    <w:semiHidden/>
    <w:unhideWhenUsed/>
    <w:rsid w:val="00021F9A"/>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wixui-rich-texttext">
    <w:name w:val="wixui-rich-text__text"/>
    <w:basedOn w:val="Policepardfaut"/>
    <w:rsid w:val="00BC4F08"/>
  </w:style>
  <w:style w:type="paragraph" w:styleId="Pieddepage">
    <w:name w:val="footer"/>
    <w:basedOn w:val="Normal"/>
    <w:link w:val="PieddepageCar"/>
    <w:uiPriority w:val="99"/>
    <w:unhideWhenUsed/>
    <w:rsid w:val="00307C15"/>
    <w:pPr>
      <w:tabs>
        <w:tab w:val="center" w:pos="4536"/>
        <w:tab w:val="right" w:pos="9072"/>
      </w:tabs>
    </w:pPr>
  </w:style>
  <w:style w:type="character" w:customStyle="1" w:styleId="PieddepageCar">
    <w:name w:val="Pied de page Car"/>
    <w:basedOn w:val="Policepardfaut"/>
    <w:link w:val="Pieddepage"/>
    <w:uiPriority w:val="99"/>
    <w:rsid w:val="00307C15"/>
  </w:style>
  <w:style w:type="character" w:styleId="Numrodepage">
    <w:name w:val="page number"/>
    <w:basedOn w:val="Policepardfaut"/>
    <w:uiPriority w:val="99"/>
    <w:semiHidden/>
    <w:unhideWhenUsed/>
    <w:rsid w:val="00307C15"/>
  </w:style>
  <w:style w:type="character" w:styleId="Lienhypertexte">
    <w:name w:val="Hyperlink"/>
    <w:basedOn w:val="Policepardfaut"/>
    <w:uiPriority w:val="99"/>
    <w:unhideWhenUsed/>
    <w:rsid w:val="00501F83"/>
    <w:rPr>
      <w:color w:val="467886" w:themeColor="hyperlink"/>
      <w:u w:val="single"/>
    </w:rPr>
  </w:style>
  <w:style w:type="character" w:styleId="Mentionnonrsolue">
    <w:name w:val="Unresolved Mention"/>
    <w:basedOn w:val="Policepardfaut"/>
    <w:uiPriority w:val="99"/>
    <w:semiHidden/>
    <w:unhideWhenUsed/>
    <w:rsid w:val="00501F83"/>
    <w:rPr>
      <w:color w:val="605E5C"/>
      <w:shd w:val="clear" w:color="auto" w:fill="E1DFDD"/>
    </w:rPr>
  </w:style>
  <w:style w:type="character" w:styleId="Lienhypertextesuivivisit">
    <w:name w:val="FollowedHyperlink"/>
    <w:basedOn w:val="Policepardfaut"/>
    <w:uiPriority w:val="99"/>
    <w:semiHidden/>
    <w:unhideWhenUsed/>
    <w:rsid w:val="00C659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0478">
      <w:bodyDiv w:val="1"/>
      <w:marLeft w:val="0"/>
      <w:marRight w:val="0"/>
      <w:marTop w:val="0"/>
      <w:marBottom w:val="0"/>
      <w:divBdr>
        <w:top w:val="none" w:sz="0" w:space="0" w:color="auto"/>
        <w:left w:val="none" w:sz="0" w:space="0" w:color="auto"/>
        <w:bottom w:val="none" w:sz="0" w:space="0" w:color="auto"/>
        <w:right w:val="none" w:sz="0" w:space="0" w:color="auto"/>
      </w:divBdr>
    </w:div>
    <w:div w:id="1004095132">
      <w:bodyDiv w:val="1"/>
      <w:marLeft w:val="0"/>
      <w:marRight w:val="0"/>
      <w:marTop w:val="0"/>
      <w:marBottom w:val="0"/>
      <w:divBdr>
        <w:top w:val="none" w:sz="0" w:space="0" w:color="auto"/>
        <w:left w:val="none" w:sz="0" w:space="0" w:color="auto"/>
        <w:bottom w:val="none" w:sz="0" w:space="0" w:color="auto"/>
        <w:right w:val="none" w:sz="0" w:space="0" w:color="auto"/>
      </w:divBdr>
    </w:div>
    <w:div w:id="155924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3917/jalmalv.122.008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F7A1B-061A-4541-9B44-FD6BCF95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1034</Words>
  <Characters>5690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CHRISTINE MONNOYER (718998)</dc:creator>
  <cp:keywords/>
  <dc:description/>
  <cp:lastModifiedBy>marie christine monnoyer</cp:lastModifiedBy>
  <cp:revision>10</cp:revision>
  <cp:lastPrinted>2025-03-12T21:30:00Z</cp:lastPrinted>
  <dcterms:created xsi:type="dcterms:W3CDTF">2025-03-10T21:29:00Z</dcterms:created>
  <dcterms:modified xsi:type="dcterms:W3CDTF">2025-08-05T20:01:00Z</dcterms:modified>
</cp:coreProperties>
</file>